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B2" w:rsidRPr="004131B2" w:rsidRDefault="004131B2" w:rsidP="004131B2">
      <w:pPr>
        <w:spacing w:after="0" w:line="240" w:lineRule="auto"/>
        <w:contextualSpacing/>
        <w:jc w:val="right"/>
        <w:rPr>
          <w:rFonts w:eastAsia="Times New Roman" w:cs="Times New Roman"/>
          <w:b/>
          <w:sz w:val="24"/>
          <w:szCs w:val="24"/>
          <w:lang w:eastAsia="ru-RU"/>
        </w:rPr>
      </w:pPr>
      <w:r w:rsidRPr="004131B2">
        <w:rPr>
          <w:rFonts w:eastAsia="Times New Roman" w:cs="Times New Roman"/>
          <w:b/>
          <w:sz w:val="24"/>
          <w:szCs w:val="24"/>
          <w:lang w:eastAsia="ru-RU"/>
        </w:rPr>
        <w:t>Выписка</w:t>
      </w:r>
    </w:p>
    <w:p w:rsidR="004131B2" w:rsidRPr="004131B2" w:rsidRDefault="004131B2" w:rsidP="004131B2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131B2">
        <w:rPr>
          <w:rFonts w:eastAsia="Times New Roman" w:cs="Times New Roman"/>
          <w:b/>
          <w:sz w:val="24"/>
          <w:szCs w:val="24"/>
          <w:u w:val="single"/>
          <w:lang w:eastAsia="ru-RU"/>
        </w:rPr>
        <w:t>РАЗДЕЛ 2. ОСНОВНАЯ ЧАСТЬ</w:t>
      </w:r>
      <w:r w:rsidRPr="004131B2">
        <w:rPr>
          <w:sz w:val="24"/>
          <w:szCs w:val="24"/>
          <w:vertAlign w:val="superscript"/>
          <w:lang w:eastAsia="ru-RU"/>
        </w:rPr>
        <w:footnoteReference w:id="1"/>
      </w:r>
    </w:p>
    <w:p w:rsidR="004131B2" w:rsidRPr="004131B2" w:rsidRDefault="004131B2" w:rsidP="004131B2">
      <w:pPr>
        <w:numPr>
          <w:ilvl w:val="0"/>
          <w:numId w:val="3"/>
        </w:numPr>
        <w:spacing w:after="0" w:line="240" w:lineRule="auto"/>
        <w:contextualSpacing/>
        <w:jc w:val="center"/>
        <w:rPr>
          <w:rFonts w:cs="Times New Roman"/>
          <w:b/>
          <w:sz w:val="24"/>
          <w:szCs w:val="24"/>
        </w:rPr>
      </w:pPr>
      <w:r w:rsidRPr="004131B2">
        <w:rPr>
          <w:rFonts w:cs="Times New Roman"/>
          <w:b/>
          <w:sz w:val="24"/>
          <w:szCs w:val="24"/>
        </w:rPr>
        <w:t>Вопросы, рассматриваемые на заседаниях Антитеррористической комиссии города Югорска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436"/>
        <w:gridCol w:w="5752"/>
        <w:gridCol w:w="5615"/>
        <w:gridCol w:w="63"/>
        <w:gridCol w:w="1920"/>
      </w:tblGrid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Должностное лицо, ответственное за подготовку </w:t>
            </w:r>
            <w:bookmarkStart w:id="0" w:name="_GoBack"/>
            <w:bookmarkEnd w:id="0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вопроса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4131B2" w:rsidRPr="004131B2" w:rsidTr="00803ED4">
        <w:tc>
          <w:tcPr>
            <w:tcW w:w="14786" w:type="dxa"/>
            <w:gridSpan w:val="5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Февраль</w:t>
            </w:r>
          </w:p>
        </w:tc>
      </w:tr>
      <w:tr w:rsidR="004131B2" w:rsidRPr="004131B2" w:rsidTr="00803ED4">
        <w:trPr>
          <w:trHeight w:val="1736"/>
        </w:trPr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proofErr w:type="gramStart"/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 а также готовности сил и средств Оперативной группы муниципального образования к локализации террористических угроз и минимизации их последствий на объектах, задействованных в проведении торжественных и праздничных мероприятий.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 xml:space="preserve">9 ПСО ФПС ГПС ГУ МЧС России по ХМАО-Югре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Департамент жилищно-коммунального и строительного комплекса администрации г. Югорска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Органы, структурные подразделения администрации города Югорска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2025 года</w:t>
            </w:r>
          </w:p>
        </w:tc>
      </w:tr>
      <w:tr w:rsidR="004131B2" w:rsidRPr="004131B2" w:rsidTr="00803ED4">
        <w:trPr>
          <w:trHeight w:val="1309"/>
        </w:trPr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Об исполнении в 2024 году «Плана комплексных мероприятий по профилактике терроризма и реализации на территории Ханты-Мансийского автономного округа – Югры Концепции противодействия терроризму в Российской Федерации на 2021-2025 годы»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образования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культуры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Управление внутренней политики и 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массовых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lastRenderedPageBreak/>
              <w:t xml:space="preserve">коммуникации </w:t>
            </w:r>
            <w:r w:rsidRPr="004131B2">
              <w:rPr>
                <w:rFonts w:ascii="PT Astra Serif" w:hAnsi="PT Astra Serif"/>
                <w:sz w:val="24"/>
                <w:szCs w:val="24"/>
              </w:rPr>
              <w:t>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Управление общественной безопасности и специальных мероприятий администрации города Югорска 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Февраль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Результаты адресной профилактической работы с категориями населения, наиболее подверженными влиянию идеологии терроризма или подпавшими под ее влияние (преступники, отбывшие наказание за террористическую (экстремистскую) деятельность), количество и виды проведенных профилактических мероприятий, число принявших в них участие лиц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Филиал по г.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ФКУ УИИ УФСИН России по Ханты-Мансийскому автономному округу – Югре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Об исполнении ранее принятых решений Антитеррористической комиссии города Югорска и Оперативной Группы в городе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утверждение регламента осуществления мониторинга общественно-политических, социально-экономических и иных процессов, оказывающих влияние на ситуацию в сфере противодействия терроризму в городе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Февраль 2025 года</w:t>
            </w:r>
          </w:p>
        </w:tc>
      </w:tr>
      <w:tr w:rsidR="004131B2" w:rsidRPr="004131B2" w:rsidTr="00803ED4">
        <w:trPr>
          <w:trHeight w:val="433"/>
        </w:trPr>
        <w:tc>
          <w:tcPr>
            <w:tcW w:w="14786" w:type="dxa"/>
            <w:gridSpan w:val="5"/>
          </w:tcPr>
          <w:p w:rsidR="004131B2" w:rsidRPr="004131B2" w:rsidRDefault="004131B2" w:rsidP="004131B2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Апрель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4131B2">
              <w:rPr>
                <w:rFonts w:ascii="PT Astra Serif" w:hAnsi="PT Astra Serif" w:cs="Times New Roman"/>
                <w:bCs/>
                <w:sz w:val="24"/>
                <w:szCs w:val="24"/>
                <w:vertAlign w:val="superscript"/>
              </w:rPr>
              <w:footnoteReference w:id="2"/>
            </w: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, и о планировании и осуществлении комплексных мероприятий по предупреждению, пресечению и локализации террористических угроз и минимизации их последствий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 xml:space="preserve">9 ПСО ФПС ГПС ГУ МЧС России по ХМАО-Югре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Департамент жилищно-коммунального и строительного комплекса администрации г.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Югорска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Органы, структурные подразделения администрации города Югорска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Апрель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both"/>
              <w:rPr>
                <w:rFonts w:ascii="PT Astra Serif" w:eastAsiaTheme="minorEastAsia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О реализации комплекса мер, направленных на обеспечение антитеррористической безопасности мест отдыха детей в ходе летнего оздоровительного сезона в 2025 году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образования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Муниципальные учреждения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Апрель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О состоянии работы по профилактике терроризма и противодействию его идеологии в сфере миграции и мерах по повышению ее эффективности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 администрации города Югорска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Апрель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Об эффективности принимаемых мер по реализации требований Федерального закона от 09.02.2007 № 16-ФЗ</w:t>
            </w:r>
            <w:r w:rsidRPr="004131B2">
              <w:rPr>
                <w:rFonts w:ascii="PT Astra Serif" w:hAnsi="PT Astra Serif" w:cs="Times New Roman"/>
                <w:sz w:val="24"/>
                <w:szCs w:val="24"/>
                <w:vertAlign w:val="superscript"/>
              </w:rPr>
              <w:footnoteReference w:id="3"/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 в отношении объектов транспортной инфраструктуры и транспортных средств, расположенных на территории города Югорска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Железнодорожная станция «Геологическая» (по согласованию)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Департамент жилищного и коммунального комплекса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Апрель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АТК города Югорска 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Апрель 2025 года</w:t>
            </w:r>
          </w:p>
        </w:tc>
      </w:tr>
      <w:tr w:rsidR="004131B2" w:rsidRPr="004131B2" w:rsidTr="00803ED4">
        <w:tc>
          <w:tcPr>
            <w:tcW w:w="14786" w:type="dxa"/>
            <w:gridSpan w:val="5"/>
          </w:tcPr>
          <w:p w:rsidR="004131B2" w:rsidRPr="004131B2" w:rsidRDefault="004131B2" w:rsidP="004131B2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Август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  <w:vertAlign w:val="superscript"/>
              </w:rPr>
              <w:footnoteReference w:id="4"/>
            </w:r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, а также планировании и осуществлении комплексных мероприятий по </w:t>
            </w:r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lastRenderedPageBreak/>
              <w:t>предупреждению, пресечению и локализации террористических угроз и минимизации их последствий</w:t>
            </w:r>
          </w:p>
        </w:tc>
        <w:tc>
          <w:tcPr>
            <w:tcW w:w="5678" w:type="dxa"/>
            <w:gridSpan w:val="2"/>
          </w:tcPr>
          <w:p w:rsidR="004131B2" w:rsidRPr="004131B2" w:rsidRDefault="004131B2" w:rsidP="004131B2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ОМВД России по городу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lastRenderedPageBreak/>
              <w:t xml:space="preserve">9 ПСО ФПС ГПС ГУ МЧС России по ХМАО-Югре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Председатель территориальной избирательной комиссии города Югорска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4131B2" w:rsidRPr="004131B2" w:rsidRDefault="004131B2" w:rsidP="004131B2">
            <w:pPr>
              <w:ind w:right="22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Органы, структурные подразделения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</w:tc>
        <w:tc>
          <w:tcPr>
            <w:tcW w:w="1920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Август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 итогах реализации в первом полугодии 2025 года Комплексного плана противодействия идеологии терроризма в городе </w:t>
            </w:r>
            <w:proofErr w:type="spellStart"/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Югорске</w:t>
            </w:r>
            <w:proofErr w:type="spellEnd"/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678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Филиала в г.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УИИ УФСИН по ХМАО-Югре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образования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культуры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 администрации города Югорска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БУ ХМАО-Югры «Югорский политехнический колледж»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БОУ ХМАО-Югры «Лицей им. Г.Ф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Атякшева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Управление социальной защиты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и Советскому району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Отдел по организации деятельности Комиссии по делам несовершеннолетних и защите их прав (по согласованию)</w:t>
            </w:r>
          </w:p>
        </w:tc>
        <w:tc>
          <w:tcPr>
            <w:tcW w:w="1920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Август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suppressAutoHyphens/>
              <w:contextualSpacing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Реализация мероприятий, направленных на 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повышение антитеррористической защищенности объектов, на которые распространяются требования профильных постановлений Правительства Российской </w:t>
            </w: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Федерации</w:t>
            </w: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vertAlign w:val="superscript"/>
                <w:lang w:bidi="en-US"/>
              </w:rPr>
              <w:footnoteReference w:id="5"/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5678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Югорский МОВО – филиал ФГКУ «УВО ВНГ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России по Ханты-Мансийскому автономному округу – Югре»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(по согласованию)</w:t>
            </w:r>
          </w:p>
        </w:tc>
        <w:tc>
          <w:tcPr>
            <w:tcW w:w="1920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Август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О деятельности постоянно действующих рабочих групп Антитеррористической комиссии города Югорска за 1 полугодие 2025 года</w:t>
            </w:r>
          </w:p>
        </w:tc>
        <w:tc>
          <w:tcPr>
            <w:tcW w:w="5678" w:type="dxa"/>
            <w:gridSpan w:val="2"/>
          </w:tcPr>
          <w:p w:rsidR="004131B2" w:rsidRPr="004131B2" w:rsidRDefault="004131B2" w:rsidP="004131B2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Югорска (социальная сфера 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Начальник управления внутренней политики и массовых коммуникаций администрации города Югорска (по согласованию)</w:t>
            </w:r>
          </w:p>
        </w:tc>
        <w:tc>
          <w:tcPr>
            <w:tcW w:w="1920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Август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Об исполнении ранее принятых решений Антитеррористической комиссии города Югорска и Оперативной Группы в городе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</w:p>
        </w:tc>
        <w:tc>
          <w:tcPr>
            <w:tcW w:w="5678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20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Август 2025 года</w:t>
            </w:r>
          </w:p>
        </w:tc>
      </w:tr>
      <w:tr w:rsidR="004131B2" w:rsidRPr="004131B2" w:rsidTr="00803ED4">
        <w:tc>
          <w:tcPr>
            <w:tcW w:w="14786" w:type="dxa"/>
            <w:gridSpan w:val="5"/>
          </w:tcPr>
          <w:p w:rsidR="004131B2" w:rsidRPr="004131B2" w:rsidRDefault="004131B2" w:rsidP="004131B2">
            <w:pPr>
              <w:ind w:left="720" w:right="-88"/>
              <w:contextualSpacing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Декабрь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</w:t>
            </w:r>
            <w:r w:rsidRPr="004131B2">
              <w:rPr>
                <w:rFonts w:ascii="PT Astra Serif" w:hAnsi="PT Astra Serif"/>
                <w:sz w:val="24"/>
                <w:szCs w:val="24"/>
                <w:vertAlign w:val="superscript"/>
              </w:rPr>
              <w:footnoteReference w:id="6"/>
            </w:r>
            <w:r w:rsidRPr="004131B2">
              <w:rPr>
                <w:rFonts w:ascii="PT Astra Serif" w:eastAsia="Calibri" w:hAnsi="PT Astra Serif" w:cs="Times New Roman"/>
                <w:bCs/>
                <w:sz w:val="24"/>
                <w:szCs w:val="24"/>
              </w:rPr>
              <w:t xml:space="preserve"> на территории города Югорска, </w:t>
            </w: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>в</w:t>
            </w:r>
            <w:r w:rsidRPr="004131B2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 xml:space="preserve"> том числе </w:t>
            </w: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эффективности проведения мониторинга политических, социально-экономических и иных процессов, оказывающих </w:t>
            </w: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влияние на ситуацию в сфере противодействия терроризму, а также уровня антитеррористической защищенности объектов</w:t>
            </w: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vertAlign w:val="superscript"/>
                <w:lang w:eastAsia="ru-RU"/>
              </w:rPr>
              <w:footnoteReference w:id="7"/>
            </w: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, для которых установлены специальные требования безопасности, а также использования их результатов</w:t>
            </w:r>
            <w:proofErr w:type="gramEnd"/>
          </w:p>
        </w:tc>
        <w:tc>
          <w:tcPr>
            <w:tcW w:w="5615" w:type="dxa"/>
          </w:tcPr>
          <w:p w:rsidR="004131B2" w:rsidRPr="004131B2" w:rsidRDefault="004131B2" w:rsidP="004131B2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ОМВД России по городу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Югорску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ОНД и 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ПР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по городам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, Советский и Советскому району </w:t>
            </w: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>УНД и ПР ГУ МЧС России по ХМАО-Югре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1"/>
                <w:sz w:val="24"/>
                <w:szCs w:val="24"/>
                <w:lang w:eastAsia="ru-RU"/>
              </w:rPr>
              <w:t xml:space="preserve">9 ПСО ФПС ГПС ГУ МЧС России по ХМАО-Югре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>Департамент жилищно-коммунального и строительного комплекса администрации г. Югорска (по согласованию)</w:t>
            </w:r>
          </w:p>
          <w:p w:rsidR="004131B2" w:rsidRPr="004131B2" w:rsidRDefault="004131B2" w:rsidP="004131B2">
            <w:pPr>
              <w:ind w:right="22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Управление социальной политики администрации г. Югорска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Декабрь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 xml:space="preserve">Об итогах реализации в 2025 году Комплексного плана по противодействию идеологии терроризма в городе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bCs/>
                <w:kern w:val="3"/>
                <w:sz w:val="24"/>
                <w:szCs w:val="24"/>
                <w:lang w:bidi="en-US"/>
              </w:rPr>
              <w:t>, в том числе по выявлению источников информации, распространяющих материалы с признаками пропаганды террористической и экстремистской идеологии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ОМВД России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Филиала в г.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Югорске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УИИ УФСИН по ХМАО-Югре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образования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Управления культуры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 администрации города Югорска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БУ ХМАО-Югры «Югорский политехнический колледж»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БОУ ХМАО-Югры «Лицей им. Г.Ф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Атякшева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Управление социальной защиты по городу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>Югорску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 и Советскому району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t xml:space="preserve">Отдел по организации деятельности Комиссии по </w:t>
            </w: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lastRenderedPageBreak/>
              <w:t>делам несовершеннолетних и защите их прав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kern w:val="3"/>
                <w:sz w:val="24"/>
                <w:szCs w:val="24"/>
                <w:lang w:bidi="en-US"/>
              </w:rPr>
              <w:lastRenderedPageBreak/>
              <w:t>Декабрь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эффективности принимаемых мер по реализации требований Федерального закона от 21 июля 2011 года № 256-ФЗ «О безопасности объектов топливно-энергетического комплекса», расположенных на территории города Югорска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Службы корпоративной защит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ы ООО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МУП «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Югорскэнергогаз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Декабрь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 итогах работы постоянно действующих рабочих групп АТК города Югорска за 2025 год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- директор Департамента жилищно-коммунального и строительного комплекса администрации города Югорска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Заместитель главы города Югорска, курирующий социальную сферу (по согласованию)</w:t>
            </w:r>
          </w:p>
          <w:p w:rsidR="004131B2" w:rsidRPr="004131B2" w:rsidRDefault="004131B2" w:rsidP="004131B2">
            <w:pPr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Начальник Управления внутренней политики и массовых коммуникаций администрации города Югорска (по согласованию)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Декабрь 2025 года</w:t>
            </w:r>
          </w:p>
        </w:tc>
      </w:tr>
      <w:tr w:rsidR="004131B2" w:rsidRPr="004131B2" w:rsidTr="00803ED4">
        <w:tc>
          <w:tcPr>
            <w:tcW w:w="1436" w:type="dxa"/>
          </w:tcPr>
          <w:p w:rsidR="004131B2" w:rsidRPr="004131B2" w:rsidRDefault="004131B2" w:rsidP="004131B2">
            <w:pPr>
              <w:numPr>
                <w:ilvl w:val="0"/>
                <w:numId w:val="4"/>
              </w:numPr>
              <w:contextualSpacing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752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Об исполнении ранее принятых решений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АТК города Югорска, реализации плана работы АТК г. Югорска в 2025 году и утверждении плана работы АТК г. Югорска на 2026 год</w:t>
            </w:r>
          </w:p>
        </w:tc>
        <w:tc>
          <w:tcPr>
            <w:tcW w:w="561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Руководитель аппарата Антитеррористической комиссии города Югорска</w:t>
            </w:r>
          </w:p>
        </w:tc>
        <w:tc>
          <w:tcPr>
            <w:tcW w:w="1983" w:type="dxa"/>
            <w:gridSpan w:val="2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Декабрь 2025 года</w:t>
            </w:r>
          </w:p>
        </w:tc>
      </w:tr>
    </w:tbl>
    <w:p w:rsidR="004131B2" w:rsidRPr="004131B2" w:rsidRDefault="004131B2" w:rsidP="004131B2">
      <w:pPr>
        <w:spacing w:after="0" w:line="240" w:lineRule="auto"/>
        <w:ind w:firstLine="700"/>
        <w:jc w:val="both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4131B2">
        <w:rPr>
          <w:rFonts w:eastAsia="Times New Roman" w:cs="Times New Roman"/>
          <w:b/>
          <w:sz w:val="24"/>
          <w:szCs w:val="24"/>
          <w:u w:val="single"/>
          <w:lang w:eastAsia="ru-RU"/>
        </w:rPr>
        <w:t>Примечания:</w:t>
      </w:r>
    </w:p>
    <w:p w:rsidR="004131B2" w:rsidRPr="004131B2" w:rsidRDefault="004131B2" w:rsidP="004131B2">
      <w:pPr>
        <w:numPr>
          <w:ilvl w:val="0"/>
          <w:numId w:val="5"/>
        </w:numPr>
        <w:spacing w:after="0" w:line="240" w:lineRule="auto"/>
        <w:ind w:firstLine="142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4131B2">
        <w:rPr>
          <w:rFonts w:eastAsia="Times New Roman" w:cs="Times New Roman"/>
          <w:sz w:val="24"/>
          <w:szCs w:val="24"/>
          <w:lang w:eastAsia="ru-RU"/>
        </w:rPr>
        <w:t>При поступлении в Аппарат АТК города предложений от членов Комиссии и прокуратуры города в части заслушивания руководителей (собственников, правообладателей) ОВТП, уклоняющихся от исполнения установленных требований и правил в сфере безопасности, от категорирования подведомственных объектов, несоблюдающих сроки устранения недостатков, выявленных в ходе проверок (обследований) их антитеррористической защищенности, а также допускающих повторные нарушения указанных требований, указанные должностные лица подлежит включению в повестку</w:t>
      </w:r>
      <w:proofErr w:type="gramEnd"/>
      <w:r w:rsidRPr="004131B2">
        <w:rPr>
          <w:rFonts w:eastAsia="Times New Roman" w:cs="Times New Roman"/>
          <w:sz w:val="24"/>
          <w:szCs w:val="24"/>
          <w:lang w:eastAsia="ru-RU"/>
        </w:rPr>
        <w:t xml:space="preserve"> очередного заседания АТК города Югорска для заслушивания </w:t>
      </w:r>
    </w:p>
    <w:p w:rsidR="004131B2" w:rsidRPr="004131B2" w:rsidRDefault="004131B2" w:rsidP="004131B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="Tahoma"/>
          <w:color w:val="000000"/>
          <w:kern w:val="3"/>
          <w:sz w:val="24"/>
          <w:szCs w:val="24"/>
          <w:lang w:bidi="en-US"/>
        </w:rPr>
      </w:pPr>
    </w:p>
    <w:p w:rsidR="004131B2" w:rsidRPr="004131B2" w:rsidRDefault="004131B2" w:rsidP="004131B2">
      <w:pPr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</w:pPr>
      <w:r w:rsidRPr="004131B2"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  <w:t>2. Вопросы, рассматриваемые на заседаниях постоянно действующих рабочих групп</w:t>
      </w:r>
      <w:r w:rsidRPr="004131B2">
        <w:rPr>
          <w:rFonts w:cs="Times New Roman"/>
          <w:b/>
          <w:sz w:val="24"/>
          <w:szCs w:val="24"/>
        </w:rPr>
        <w:t xml:space="preserve"> Антитеррористической комиссии город </w:t>
      </w:r>
      <w:proofErr w:type="spellStart"/>
      <w:r w:rsidRPr="004131B2">
        <w:rPr>
          <w:rFonts w:cs="Times New Roman"/>
          <w:b/>
          <w:sz w:val="24"/>
          <w:szCs w:val="24"/>
        </w:rPr>
        <w:t>Югорск</w:t>
      </w:r>
      <w:proofErr w:type="spellEnd"/>
      <w:r w:rsidRPr="004131B2">
        <w:rPr>
          <w:rFonts w:cs="Times New Roman"/>
          <w:b/>
          <w:sz w:val="24"/>
          <w:szCs w:val="24"/>
        </w:rPr>
        <w:t xml:space="preserve">  </w:t>
      </w:r>
    </w:p>
    <w:p w:rsidR="004131B2" w:rsidRPr="004131B2" w:rsidRDefault="004131B2" w:rsidP="004131B2">
      <w:pPr>
        <w:suppressAutoHyphens/>
        <w:autoSpaceDN w:val="0"/>
        <w:spacing w:after="0" w:line="240" w:lineRule="auto"/>
        <w:textAlignment w:val="baseline"/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5103"/>
        <w:gridCol w:w="2629"/>
      </w:tblGrid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4131B2" w:rsidRPr="004131B2" w:rsidTr="00803ED4">
        <w:tc>
          <w:tcPr>
            <w:tcW w:w="14786" w:type="dxa"/>
            <w:gridSpan w:val="4"/>
          </w:tcPr>
          <w:p w:rsidR="004131B2" w:rsidRPr="004131B2" w:rsidRDefault="004131B2" w:rsidP="004131B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t>Постоянно действующая рабочая группа по</w:t>
            </w:r>
            <w:r w:rsidRPr="004131B2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профилактике террористических угроз, минимизации их последствий и </w:t>
            </w:r>
            <w:r w:rsidRPr="004131B2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lastRenderedPageBreak/>
              <w:t>обеспечению антитеррористической защищенности объектов энергетики, ЖКХ и транспорта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1.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Усиление охраны объектов жизнеобеспечения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Руководитель рабочей группы,</w:t>
            </w: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</w:p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Члены рабочей группы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2. 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Об исполнении ранее принятых решений постоянно действующей рабочей группы по профилактике террористических угроз, минимизации их последствий и обеспечению антитеррористической защищенности объектов энергетики, жилищно-коммунального хозяйства и транспорта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Члены рабочей группы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 реализации мероприятий, предусмотренных «Планом комплексных мероприятий по профилактике терроризма и реализации </w:t>
            </w:r>
            <w:proofErr w:type="gramStart"/>
            <w:r w:rsidRPr="004131B2">
              <w:rPr>
                <w:rFonts w:ascii="PT Astra Serif" w:hAnsi="PT Astra Serif"/>
                <w:sz w:val="24"/>
                <w:szCs w:val="24"/>
              </w:rPr>
              <w:t>в</w:t>
            </w:r>
            <w:proofErr w:type="gram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4131B2">
              <w:rPr>
                <w:rFonts w:ascii="PT Astra Serif" w:hAnsi="PT Astra Serif"/>
                <w:sz w:val="24"/>
                <w:szCs w:val="24"/>
              </w:rPr>
              <w:t>Ханты-Мансийском</w:t>
            </w:r>
            <w:proofErr w:type="gram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автономном округе – Югре Концепции противодействия терроризму в Российской Федерации на 2021-2025 годы», утвержденным распоряжением Губернатора автономного округа от 17.08.2020 № 201-рг, в том числе Федеральным законом от 21.07.2011 № 256-ФЗ «О безопасности объектов топливно-энергетического комплекса»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Члены рабочей группы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 мерах принимаемых субъектами транспортной инфраструктуры по реализации требований Федерального закона от 09.02.2007 года № 16-ФЗ «О транспортной безопасности», в том числе о принимаемых мерах по устранению замечаний, выявленных в результате обследования инженерно-технической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укрепленности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и антитеррористической защищенности объектов транспортной инфраструктуры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Члены рабочей группы 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bCs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 дополнительных мерах по обеспечению антитеррористической безопасности в ходе подготовки и проведения праздничных мероприятий 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Члены рабочей группы 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ind w:left="70" w:right="136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Об итогах деятельности ПДРГ за 2025 год и планах работы на 2026 год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Члены рабочей группы 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</w:tc>
      </w:tr>
      <w:tr w:rsidR="004131B2" w:rsidRPr="004131B2" w:rsidTr="00803ED4">
        <w:tc>
          <w:tcPr>
            <w:tcW w:w="14786" w:type="dxa"/>
            <w:gridSpan w:val="4"/>
          </w:tcPr>
          <w:p w:rsidR="004131B2" w:rsidRPr="004131B2" w:rsidRDefault="004131B2" w:rsidP="004131B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lastRenderedPageBreak/>
              <w:t>Постоянно действующая рабочая группа по</w:t>
            </w:r>
            <w:r w:rsidRPr="004131B2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 xml:space="preserve"> профилактике террористических угроз, минимизации их последствий и обеспечению антитеррористической защищенности объектов здравоохранения, образования и социального обслуживания 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proofErr w:type="gramStart"/>
            <w:r w:rsidRPr="004131B2">
              <w:rPr>
                <w:rFonts w:ascii="PT Astra Serif" w:hAnsi="PT Astra Serif"/>
                <w:sz w:val="24"/>
                <w:szCs w:val="24"/>
              </w:rPr>
              <w:t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от 02.08.2019 № 1006</w:t>
            </w:r>
            <w:r w:rsidRPr="004131B2">
              <w:rPr>
                <w:rFonts w:ascii="PT Astra Serif" w:hAnsi="PT Astra Serif"/>
                <w:color w:val="22272F"/>
                <w:kern w:val="36"/>
                <w:sz w:val="24"/>
                <w:szCs w:val="24"/>
              </w:rPr>
              <w:t xml:space="preserve"> </w:t>
            </w:r>
            <w:r w:rsidRPr="004131B2">
              <w:rPr>
                <w:rFonts w:ascii="PT Astra Serif" w:hAnsi="PT Astra Serif"/>
                <w:bCs/>
                <w:sz w:val="24"/>
                <w:szCs w:val="24"/>
              </w:rPr>
      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(с изменениями и дополнениями)</w:t>
            </w:r>
            <w:proofErr w:type="gramEnd"/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 реализации мероприятий по обеспечению антитеррористической защищенности на объектах образования, предусмотренных постановлением Правительства Российской Федерации </w:t>
            </w:r>
            <w:r w:rsidRPr="004131B2">
              <w:rPr>
                <w:rFonts w:ascii="PT Astra Serif" w:hAnsi="PT Astra Serif"/>
                <w:bCs/>
                <w:sz w:val="24"/>
                <w:szCs w:val="24"/>
              </w:rPr>
              <w:t>от 06.03.2015 № 202 «Об утверждении требований к антитеррористической защищенности объектов спорта и формы паспорта безопасности объектов спорта» (с изменениями и дополнениями)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3.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 реализации мероприятий по обеспечению антитеррористической защищенности на объектах культуры, предусмотренных постановлением Правительства Российской Федерации от 11.02.2017 Российской Федерации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I, II полугодие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 реализации комплекса мер, направленных на обеспечение антитеррористической защищенности мест отдыха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Начальник управления социальной политики 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5.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 реализации отдельных мероприятий, предусмотренных «Планом комплексных мероприятий по профилактике терроризма и реализации на территории города Югорска Концепции противодействия терроризму в РФ на 2021-2025 годы»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 результатах работы по обеспечению антитеррористической защищенности при подготовке и проведении культурно массовых мероприятий на объектах образования, здравоохранения, социальной защиты (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День весны и труда, </w:t>
            </w:r>
            <w:r w:rsidRPr="004131B2">
              <w:rPr>
                <w:rFonts w:ascii="PT Astra Serif" w:hAnsi="PT Astra Serif"/>
                <w:sz w:val="24"/>
                <w:szCs w:val="24"/>
              </w:rPr>
              <w:t>80 - годовщины Победы в Великой Отечественной войне, День России, Новый год и т.д.)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</w:t>
            </w:r>
            <w:r w:rsidRPr="004131B2">
              <w:rPr>
                <w:rFonts w:ascii="PT Astra Serif" w:hAnsi="PT Astra Serif"/>
                <w:sz w:val="24"/>
                <w:szCs w:val="24"/>
              </w:rPr>
              <w:t>,</w:t>
            </w: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 xml:space="preserve"> 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7.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Об устранении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угрозообразующих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факторов, выявленных в ходе обследования инженерно-технической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укрепленности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и антитеррористической защищенности объектов образования, культуры и спорта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8.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 реализации в 2025 году Комплексного плана по противодействию идеологии терроризма в городе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Югорске</w:t>
            </w:r>
            <w:proofErr w:type="spellEnd"/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образования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культуры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Начальник управления социальной политики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9.</w:t>
            </w:r>
          </w:p>
        </w:tc>
        <w:tc>
          <w:tcPr>
            <w:tcW w:w="6095" w:type="dxa"/>
            <w:vAlign w:val="center"/>
          </w:tcPr>
          <w:p w:rsidR="004131B2" w:rsidRPr="004131B2" w:rsidRDefault="004131B2" w:rsidP="004131B2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О подведении итогов деятельности ПДРГ за 2025 год и утверждении Плана работы на 2026 год</w:t>
            </w:r>
          </w:p>
        </w:tc>
        <w:tc>
          <w:tcPr>
            <w:tcW w:w="5103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Заместитель главы города Югорска</w:t>
            </w:r>
          </w:p>
        </w:tc>
        <w:tc>
          <w:tcPr>
            <w:tcW w:w="2629" w:type="dxa"/>
            <w:vAlign w:val="center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  <w:lang w:val="en-US"/>
              </w:rPr>
              <w:t>II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полугодие </w:t>
            </w:r>
          </w:p>
        </w:tc>
      </w:tr>
      <w:tr w:rsidR="004131B2" w:rsidRPr="004131B2" w:rsidTr="00803ED4">
        <w:tc>
          <w:tcPr>
            <w:tcW w:w="14786" w:type="dxa"/>
            <w:gridSpan w:val="4"/>
          </w:tcPr>
          <w:p w:rsidR="004131B2" w:rsidRPr="004131B2" w:rsidRDefault="004131B2" w:rsidP="004131B2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contextualSpacing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Постоянно действующая рабочая группа </w:t>
            </w:r>
            <w:r w:rsidRPr="004131B2">
              <w:rPr>
                <w:rFonts w:ascii="PT Astra Serif" w:eastAsia="Lucida Sans Unicode" w:hAnsi="PT Astra Serif" w:cs="Arial CYR"/>
                <w:b/>
                <w:iCs/>
                <w:color w:val="000000"/>
                <w:kern w:val="3"/>
                <w:sz w:val="24"/>
                <w:szCs w:val="24"/>
                <w:lang w:bidi="en-US"/>
              </w:rPr>
              <w:t>по информационному сопровождению антитеррористической деятельности и информационному противодействию распространения идеологии терроризма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tabs>
                <w:tab w:val="left" w:pos="2210"/>
              </w:tabs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Исполнение ранее принятых решений постоянно действующей рабочей группы АТК города Югорска по информационному сопровождению антитеррористической деятельности и информационному противодействию распространения идеологии терроризма (далее - ПДРГ АТК)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tabs>
                <w:tab w:val="left" w:pos="2210"/>
              </w:tabs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Выработка приоритетных направлений деятельности в 2025 году </w:t>
            </w:r>
            <w:r w:rsidRPr="004131B2">
              <w:rPr>
                <w:rFonts w:ascii="PT Astra Serif" w:hAnsi="PT Astra Serif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1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val="en-US"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Размещение в СМИ и социальных медиа информационных материалов о:</w:t>
            </w:r>
            <w:r w:rsidRPr="004131B2">
              <w:rPr>
                <w:rFonts w:ascii="PT Astra Serif" w:hAnsi="PT Astra Serif"/>
                <w:sz w:val="24"/>
                <w:szCs w:val="24"/>
              </w:rPr>
              <w:br/>
            </w: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>- органов государственной власти, органов местного самоуправления и спецслужб по обеспечению безопасности граждан от террористических угроз и противодействия идеологии терроризма, о деятельности антитеррористической комиссии города Югорска;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- об истинных целях террористических, неонацистских и экстремистских организаций, последствий их социально опасных действий; </w:t>
            </w:r>
            <w:r w:rsidRPr="004131B2">
              <w:rPr>
                <w:rFonts w:ascii="PT Astra Serif" w:hAnsi="PT Astra Serif"/>
                <w:sz w:val="24"/>
                <w:szCs w:val="24"/>
              </w:rPr>
              <w:br/>
              <w:t>- о работе правоохранительных органов по раскрытию преступлений по фактам заведомо ложных сообщений граждан об актах терроризма и неотвратимости наказания за их совершение (с приведением конкретных примеров);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- о профилактике терроризма с привлечением лидеров общественного мнения, в том числе представителей национальных диаспор и религиозных объединений, а также лиц, отказавшихся от участия в террористической деятельности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Управление внутренней политики и массовых коммуникаций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>постоянно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Реализация мероприятий по информационному противодействию идеологии терроризма при реализации Комплексного плана противодействии идеологии терроризма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Привлечение институтов гражданского общества к участию в работе по созданию информационных материалов в области противодействия идеологии терроризма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Участие журналистов в региональном конкурсе профессионального мастерства «Журналист года Югры» в номинации по противодействию идеологии терроризма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МАУ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4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Организация информационной поддержки общественных мероприятий, посвященных Дню солидарности в борьбе с терроризмом 3 сентября, в том </w:t>
            </w:r>
            <w:r w:rsidRPr="004131B2">
              <w:rPr>
                <w:rFonts w:ascii="PT Astra Serif" w:hAnsi="PT Astra Serif"/>
                <w:sz w:val="24"/>
                <w:szCs w:val="24"/>
              </w:rPr>
              <w:lastRenderedPageBreak/>
              <w:t>числе направленных на воспитание сопричастности к трагедиям, произошедшим вследствие террористических актов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Управление внутренней политики и массовых коммуникаций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МАУ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>3 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Трансляция материалов антитеррористической направленности (в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т.ч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. социальных роликов), поступающих из Аппарата НАК и Аппарата Губернатора автономного округа в  СМИ и социальных медиа 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Управление внутренней политики и массовых коммуникаций</w:t>
            </w: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 xml:space="preserve">МБУ «Югорский </w:t>
            </w:r>
            <w:proofErr w:type="spellStart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Медиацентр</w:t>
            </w:r>
            <w:proofErr w:type="spellEnd"/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»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постоянно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>Анализ результатов социологических исследований, опросов и анализ общественного мнения населения по основным общественно-значимым вопросам, в части - оценки протестного потенциала населения и оценки принимаемых и реализуемых органами власти мероприятий по обеспечению безопасности населения.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/>
                <w:sz w:val="24"/>
                <w:szCs w:val="24"/>
              </w:rPr>
              <w:t xml:space="preserve">Подведение итогов деятельности ПДРГ за 2025 год. Утверждение </w:t>
            </w:r>
            <w:proofErr w:type="spellStart"/>
            <w:r w:rsidRPr="004131B2">
              <w:rPr>
                <w:rFonts w:ascii="PT Astra Serif" w:hAnsi="PT Astra Serif"/>
                <w:sz w:val="24"/>
                <w:szCs w:val="24"/>
              </w:rPr>
              <w:t>Медиаплана</w:t>
            </w:r>
            <w:proofErr w:type="spell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информационной кампании, направленной на информационное сопровождение антитеррористической деятельности в СМИ и социальных </w:t>
            </w:r>
            <w:proofErr w:type="gramStart"/>
            <w:r w:rsidRPr="004131B2">
              <w:rPr>
                <w:rFonts w:ascii="PT Astra Serif" w:hAnsi="PT Astra Serif"/>
                <w:sz w:val="24"/>
                <w:szCs w:val="24"/>
              </w:rPr>
              <w:t>медиа на</w:t>
            </w:r>
            <w:proofErr w:type="gramEnd"/>
            <w:r w:rsidRPr="004131B2">
              <w:rPr>
                <w:rFonts w:ascii="PT Astra Serif" w:hAnsi="PT Astra Serif"/>
                <w:sz w:val="24"/>
                <w:szCs w:val="24"/>
              </w:rPr>
              <w:t xml:space="preserve"> 2026 год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numPr>
                <w:ilvl w:val="0"/>
                <w:numId w:val="2"/>
              </w:numPr>
              <w:ind w:left="284"/>
              <w:jc w:val="both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Выявление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лучших практик реализации субъектами противодействия идеологии терроризма мероприятий Комплексного плана на территории автономного округа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PT Astra Serif" w:eastAsia="Lucida Sans Unicode" w:hAnsi="PT Astra Serif" w:cs="Tahoma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Руководитель ПДРГ АТК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 квартал</w:t>
            </w:r>
          </w:p>
        </w:tc>
      </w:tr>
    </w:tbl>
    <w:p w:rsidR="004131B2" w:rsidRPr="004131B2" w:rsidRDefault="004131B2" w:rsidP="004131B2">
      <w:pPr>
        <w:spacing w:after="0" w:line="240" w:lineRule="auto"/>
        <w:ind w:left="720"/>
        <w:contextualSpacing/>
        <w:jc w:val="center"/>
        <w:rPr>
          <w:rFonts w:cs="Times New Roman"/>
          <w:b/>
          <w:sz w:val="24"/>
          <w:szCs w:val="24"/>
        </w:rPr>
      </w:pPr>
    </w:p>
    <w:p w:rsidR="004131B2" w:rsidRPr="004131B2" w:rsidRDefault="004131B2" w:rsidP="004131B2">
      <w:pPr>
        <w:spacing w:after="0" w:line="240" w:lineRule="auto"/>
        <w:ind w:left="720"/>
        <w:contextualSpacing/>
        <w:jc w:val="center"/>
        <w:rPr>
          <w:rFonts w:cs="Times New Roman"/>
          <w:b/>
          <w:sz w:val="24"/>
          <w:szCs w:val="24"/>
        </w:rPr>
      </w:pPr>
      <w:r w:rsidRPr="004131B2">
        <w:rPr>
          <w:rFonts w:cs="Times New Roman"/>
          <w:b/>
          <w:sz w:val="24"/>
          <w:szCs w:val="24"/>
        </w:rPr>
        <w:t>3. Заслушивание собственников объектов возможных террористических посягательств и руководителей хозяйствующих объектов в ходе заседания Антитеррористической комиссии города Югорска</w:t>
      </w:r>
    </w:p>
    <w:p w:rsidR="004131B2" w:rsidRPr="004131B2" w:rsidRDefault="004131B2" w:rsidP="004131B2">
      <w:pPr>
        <w:spacing w:after="0" w:line="240" w:lineRule="auto"/>
        <w:ind w:left="720"/>
        <w:contextualSpacing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095"/>
        <w:gridCol w:w="5103"/>
        <w:gridCol w:w="2629"/>
      </w:tblGrid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№</w:t>
            </w:r>
          </w:p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п</w:t>
            </w:r>
            <w:proofErr w:type="gramEnd"/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highlight w:val="yellow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Срок рассмотрения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Pr="004131B2">
              <w:rPr>
                <w:rFonts w:ascii="PT Astra Serif" w:hAnsi="PT Astra Serif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О совершенствовании антитеррористической защищенности учреждений образования города Югорска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образования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Руководители объектов (по согласованию)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В течение 2025 года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2.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дополнительных мерах по обеспечению антитеррористической защищенности объектов 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культуры города Югорска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Управление культуры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lastRenderedPageBreak/>
              <w:t>Руководители объектов (по согласованию)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 течение 2025 года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lastRenderedPageBreak/>
              <w:t xml:space="preserve">3. 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О дополнительных мерах по обеспечению антитеррористической безопасности объектов транспортной инфраструктуры и транспортных средств, расположенных на территории города </w:t>
            </w:r>
            <w:proofErr w:type="spellStart"/>
            <w:r w:rsidRPr="004131B2">
              <w:rPr>
                <w:rFonts w:ascii="PT Astra Serif" w:hAnsi="PT Astra Serif" w:cs="Times New Roman"/>
                <w:sz w:val="24"/>
                <w:szCs w:val="24"/>
              </w:rPr>
              <w:t>Югорск</w:t>
            </w:r>
            <w:proofErr w:type="spellEnd"/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, реализации требований от 09.02.2007 №16-ФЗ «О транспортной безопасности» 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Железнодорожная станция «Геологическая»</w:t>
            </w:r>
            <w:r w:rsidRPr="004131B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ООО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Апрель 2025 года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4.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bCs/>
                <w:sz w:val="24"/>
                <w:szCs w:val="24"/>
              </w:rPr>
              <w:t xml:space="preserve">О дополнительных мерах по обеспечению антитеррористической 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защищенности объектов спорта города Югорска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Управление социальной политики администрации города Югорска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Руководители объектов (по согласованию)</w:t>
            </w:r>
          </w:p>
        </w:tc>
        <w:tc>
          <w:tcPr>
            <w:tcW w:w="2629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В течение 2025 года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5.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jc w:val="both"/>
              <w:rPr>
                <w:rFonts w:ascii="PT Astra Serif" w:hAnsi="PT Astra Serif" w:cs="Times New Roman"/>
                <w:bCs/>
                <w:sz w:val="24"/>
                <w:szCs w:val="24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О мерах </w:t>
            </w:r>
            <w:r w:rsidRPr="004131B2">
              <w:rPr>
                <w:rFonts w:ascii="PT Astra Serif" w:hAnsi="PT Astra Serif" w:cs="Times New Roman"/>
                <w:sz w:val="24"/>
                <w:szCs w:val="24"/>
              </w:rPr>
              <w:t xml:space="preserve">по обеспечению антитеррористической безопасности объектов ТЭК, расположенных на территории города Югорска, </w:t>
            </w: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реализации требований Федерального закона от 21 июля 2011 года № 256-ФЗ «О безопасности объектов топливно-энергетического комплекса, расположенных на территории города Югорска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МУП «</w:t>
            </w:r>
            <w:proofErr w:type="spellStart"/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Югорскэнергогаз</w:t>
            </w:r>
            <w:proofErr w:type="spellEnd"/>
            <w:r w:rsidRPr="004131B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Службы корпоративной защит</w:t>
            </w: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ы ООО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«Газпром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трансгаз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»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Декабрь 2025 года</w:t>
            </w:r>
          </w:p>
        </w:tc>
      </w:tr>
      <w:tr w:rsidR="004131B2" w:rsidRPr="004131B2" w:rsidTr="00803ED4">
        <w:tc>
          <w:tcPr>
            <w:tcW w:w="959" w:type="dxa"/>
          </w:tcPr>
          <w:p w:rsidR="004131B2" w:rsidRPr="004131B2" w:rsidRDefault="004131B2" w:rsidP="004131B2">
            <w:pPr>
              <w:suppressAutoHyphens/>
              <w:autoSpaceDN w:val="0"/>
              <w:textAlignment w:val="baseline"/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ahoma"/>
                <w:color w:val="000000"/>
                <w:kern w:val="3"/>
                <w:sz w:val="24"/>
                <w:szCs w:val="24"/>
                <w:lang w:bidi="en-US"/>
              </w:rPr>
              <w:t>6.</w:t>
            </w:r>
          </w:p>
        </w:tc>
        <w:tc>
          <w:tcPr>
            <w:tcW w:w="6095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jc w:val="both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gramStart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О реализации на территории муниципального образования город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Югорск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постановлений Правительства, регламентирующих требования к антитеррористической защищенности объектов, в т. ч. об уклонении собственников (правообладателей) объектов (территорий), в </w:t>
            </w:r>
            <w:proofErr w:type="spellStart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т.ч</w:t>
            </w:r>
            <w:proofErr w:type="spellEnd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>. мест массового пребывания людей, от исполнения установленных требований и правил в сфере обеспечения безопасности, несоблюдении сроков устранения недостатков, выявленных в ходе проверок (обследований) антитеррористической защищенности объектов, а также допускающих повторные нарушения указанных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bCs/>
                <w:color w:val="000000"/>
                <w:kern w:val="3"/>
                <w:sz w:val="24"/>
                <w:szCs w:val="24"/>
                <w:lang w:bidi="en-US"/>
              </w:rPr>
              <w:t xml:space="preserve"> требований</w:t>
            </w:r>
          </w:p>
        </w:tc>
        <w:tc>
          <w:tcPr>
            <w:tcW w:w="5103" w:type="dxa"/>
          </w:tcPr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gramStart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Югорский</w:t>
            </w:r>
            <w:proofErr w:type="gramEnd"/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 xml:space="preserve"> МОВО – Филиала ФГКУ «УВО ВНГ России по ХМАО-Югре»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4131B2"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  <w:t>Собственники (правообладатели) объектов (по согласованию)</w:t>
            </w:r>
          </w:p>
          <w:p w:rsidR="004131B2" w:rsidRPr="004131B2" w:rsidRDefault="004131B2" w:rsidP="004131B2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PT Astra Serif" w:eastAsia="Lucida Sans Unicode" w:hAnsi="PT Astra Serif" w:cs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</w:tc>
        <w:tc>
          <w:tcPr>
            <w:tcW w:w="2629" w:type="dxa"/>
          </w:tcPr>
          <w:p w:rsidR="004131B2" w:rsidRPr="004131B2" w:rsidRDefault="004131B2" w:rsidP="004131B2">
            <w:pPr>
              <w:ind w:left="-91" w:right="-8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131B2">
              <w:rPr>
                <w:rFonts w:ascii="PT Astra Serif" w:hAnsi="PT Astra Serif" w:cs="Times New Roman"/>
                <w:sz w:val="24"/>
                <w:szCs w:val="24"/>
              </w:rPr>
              <w:t>В течение 2025 года</w:t>
            </w:r>
          </w:p>
        </w:tc>
      </w:tr>
    </w:tbl>
    <w:p w:rsidR="004131B2" w:rsidRPr="004131B2" w:rsidRDefault="004131B2" w:rsidP="004131B2">
      <w:pPr>
        <w:spacing w:line="240" w:lineRule="auto"/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</w:pPr>
      <w:r w:rsidRPr="004131B2">
        <w:rPr>
          <w:rFonts w:eastAsia="Lucida Sans Unicode" w:cs="Tahoma"/>
          <w:b/>
          <w:color w:val="000000"/>
          <w:kern w:val="3"/>
          <w:sz w:val="24"/>
          <w:szCs w:val="24"/>
          <w:lang w:bidi="en-US"/>
        </w:rPr>
        <w:br w:type="page"/>
      </w:r>
    </w:p>
    <w:p w:rsidR="00E66ADB" w:rsidRDefault="00E66ADB"/>
    <w:sectPr w:rsidR="00E66ADB" w:rsidSect="004131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56" w:rsidRDefault="009F1C56" w:rsidP="004131B2">
      <w:pPr>
        <w:spacing w:after="0" w:line="240" w:lineRule="auto"/>
      </w:pPr>
      <w:r>
        <w:separator/>
      </w:r>
    </w:p>
  </w:endnote>
  <w:endnote w:type="continuationSeparator" w:id="0">
    <w:p w:rsidR="009F1C56" w:rsidRDefault="009F1C56" w:rsidP="0041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56" w:rsidRDefault="009F1C56" w:rsidP="004131B2">
      <w:pPr>
        <w:spacing w:after="0" w:line="240" w:lineRule="auto"/>
      </w:pPr>
      <w:r>
        <w:separator/>
      </w:r>
    </w:p>
  </w:footnote>
  <w:footnote w:type="continuationSeparator" w:id="0">
    <w:p w:rsidR="009F1C56" w:rsidRDefault="009F1C56" w:rsidP="004131B2">
      <w:pPr>
        <w:spacing w:after="0" w:line="240" w:lineRule="auto"/>
      </w:pPr>
      <w:r>
        <w:continuationSeparator/>
      </w:r>
    </w:p>
  </w:footnote>
  <w:footnote w:id="1">
    <w:p w:rsidR="004131B2" w:rsidRDefault="004131B2" w:rsidP="004131B2">
      <w:pPr>
        <w:pStyle w:val="a4"/>
        <w:ind w:firstLine="567"/>
        <w:jc w:val="both"/>
      </w:pPr>
      <w:r>
        <w:rPr>
          <w:rStyle w:val="a6"/>
        </w:rPr>
        <w:footnoteRef/>
      </w:r>
      <w:r>
        <w:rPr>
          <w:sz w:val="16"/>
          <w:szCs w:val="16"/>
        </w:rPr>
        <w:t xml:space="preserve"> 1. </w:t>
      </w:r>
      <w:r>
        <w:t>В случае поступления дополнительных указаний Аппарата Антитеррористической комиссии Ханты-Мансийского автономного округа – Югры корректировка раздела 2 «Плана работы Антитеррористической комиссии города Югорска на 2025 год» проводится в рабочем порядке без проведения дополнительного согласования с членами АТК города Югорска</w:t>
      </w:r>
    </w:p>
  </w:footnote>
  <w:footnote w:id="2">
    <w:p w:rsidR="004131B2" w:rsidRPr="0058296E" w:rsidRDefault="004131B2" w:rsidP="004131B2">
      <w:pPr>
        <w:pStyle w:val="a4"/>
        <w:jc w:val="both"/>
        <w:rPr>
          <w:rFonts w:ascii="PT Astra Serif" w:hAnsi="PT Astra Serif"/>
          <w:sz w:val="22"/>
          <w:szCs w:val="22"/>
        </w:rPr>
      </w:pPr>
      <w:r>
        <w:rPr>
          <w:rStyle w:val="a6"/>
        </w:rPr>
        <w:footnoteRef/>
      </w:r>
      <w:r>
        <w:t xml:space="preserve"> </w:t>
      </w:r>
      <w:r w:rsidRPr="0058296E">
        <w:rPr>
          <w:rFonts w:ascii="PT Astra Serif" w:hAnsi="PT Astra Serif"/>
          <w:sz w:val="22"/>
          <w:szCs w:val="22"/>
        </w:rPr>
        <w:t xml:space="preserve">Праздник весны и труда, Православная Пасха, </w:t>
      </w:r>
      <w:proofErr w:type="spellStart"/>
      <w:r w:rsidRPr="0058296E">
        <w:rPr>
          <w:rFonts w:ascii="PT Astra Serif" w:hAnsi="PT Astra Serif"/>
          <w:sz w:val="22"/>
          <w:szCs w:val="22"/>
        </w:rPr>
        <w:t>Радоница</w:t>
      </w:r>
      <w:proofErr w:type="spellEnd"/>
      <w:r w:rsidRPr="0058296E">
        <w:rPr>
          <w:rFonts w:ascii="PT Astra Serif" w:hAnsi="PT Astra Serif"/>
          <w:sz w:val="22"/>
          <w:szCs w:val="22"/>
        </w:rPr>
        <w:t>, День Победы, День защиты детей, День России, Курбан-байрам, Крестный ход, приуроченный к празднику «День Святой Троицы»</w:t>
      </w:r>
    </w:p>
  </w:footnote>
  <w:footnote w:id="3">
    <w:p w:rsidR="004131B2" w:rsidRDefault="004131B2" w:rsidP="004131B2">
      <w:pPr>
        <w:pStyle w:val="a4"/>
      </w:pPr>
      <w:r>
        <w:rPr>
          <w:rStyle w:val="a6"/>
        </w:rPr>
        <w:footnoteRef/>
      </w:r>
      <w:r>
        <w:t xml:space="preserve"> </w:t>
      </w:r>
      <w:r w:rsidRPr="00E37488">
        <w:rPr>
          <w:rFonts w:ascii="PT Astra Serif" w:hAnsi="PT Astra Serif"/>
          <w:sz w:val="22"/>
          <w:szCs w:val="22"/>
        </w:rPr>
        <w:t>Фе</w:t>
      </w:r>
      <w:r w:rsidRPr="00E37488">
        <w:rPr>
          <w:rFonts w:ascii="PT Astra Serif" w:hAnsi="PT Astra Serif" w:cs="Arial"/>
          <w:kern w:val="36"/>
          <w:sz w:val="22"/>
          <w:szCs w:val="22"/>
        </w:rPr>
        <w:t>деральный закон «О транспортной безопасности»</w:t>
      </w:r>
    </w:p>
  </w:footnote>
  <w:footnote w:id="4">
    <w:p w:rsidR="004131B2" w:rsidRPr="0099404B" w:rsidRDefault="004131B2" w:rsidP="004131B2">
      <w:pPr>
        <w:pStyle w:val="a4"/>
        <w:jc w:val="both"/>
      </w:pPr>
      <w:r>
        <w:rPr>
          <w:rStyle w:val="a6"/>
        </w:rPr>
        <w:footnoteRef/>
      </w:r>
      <w:r>
        <w:t xml:space="preserve"> День микрорайона Югорск-2, </w:t>
      </w:r>
      <w:r w:rsidRPr="0099404B">
        <w:t xml:space="preserve">День государственного флага, День знаний, День города Югорска, День работников нефтяной и газовой промышленности, </w:t>
      </w:r>
      <w:r>
        <w:t xml:space="preserve">Всероссийский день бега «Кросс Нации», </w:t>
      </w:r>
      <w:r w:rsidRPr="0099404B">
        <w:t xml:space="preserve">День воссоединения </w:t>
      </w:r>
      <w:r w:rsidRPr="0099404B">
        <w:rPr>
          <w:rFonts w:ascii="PT Astra Serif" w:hAnsi="PT Astra Serif" w:cs="Arial"/>
          <w:bCs/>
          <w:shd w:val="clear" w:color="auto" w:fill="FFFFFF"/>
        </w:rPr>
        <w:t>Донецкой Народной Республики</w:t>
      </w:r>
      <w:r w:rsidRPr="0099404B">
        <w:rPr>
          <w:rFonts w:ascii="PT Astra Serif" w:hAnsi="PT Astra Serif" w:cs="Arial"/>
          <w:shd w:val="clear" w:color="auto" w:fill="FFFFFF"/>
        </w:rPr>
        <w:t xml:space="preserve">, </w:t>
      </w:r>
      <w:r w:rsidRPr="0099404B">
        <w:rPr>
          <w:rFonts w:ascii="PT Astra Serif" w:hAnsi="PT Astra Serif" w:cs="Arial"/>
          <w:bCs/>
          <w:shd w:val="clear" w:color="auto" w:fill="FFFFFF"/>
        </w:rPr>
        <w:t>Луганской Народной Республики</w:t>
      </w:r>
      <w:r w:rsidRPr="0099404B">
        <w:rPr>
          <w:rFonts w:ascii="PT Astra Serif" w:hAnsi="PT Astra Serif" w:cs="Arial"/>
          <w:shd w:val="clear" w:color="auto" w:fill="FFFFFF"/>
        </w:rPr>
        <w:t xml:space="preserve">, Запорожской области и Херсонской области с </w:t>
      </w:r>
      <w:r w:rsidRPr="0099404B">
        <w:rPr>
          <w:rFonts w:ascii="PT Astra Serif" w:hAnsi="PT Astra Serif" w:cs="Arial"/>
          <w:bCs/>
          <w:shd w:val="clear" w:color="auto" w:fill="FFFFFF"/>
        </w:rPr>
        <w:t xml:space="preserve">Российской </w:t>
      </w:r>
      <w:r w:rsidRPr="0099404B">
        <w:rPr>
          <w:rFonts w:ascii="PT Astra Serif" w:hAnsi="PT Astra Serif" w:cs="Arial"/>
          <w:shd w:val="clear" w:color="auto" w:fill="FFFFFF"/>
        </w:rPr>
        <w:t>Федерацией</w:t>
      </w:r>
      <w:r w:rsidRPr="0099404B">
        <w:t>, День народного Единства.</w:t>
      </w:r>
    </w:p>
  </w:footnote>
  <w:footnote w:id="5">
    <w:p w:rsidR="004131B2" w:rsidRPr="00CA11E5" w:rsidRDefault="004131B2" w:rsidP="004131B2">
      <w:pPr>
        <w:pStyle w:val="a4"/>
        <w:jc w:val="both"/>
        <w:rPr>
          <w:rFonts w:ascii="PT Astra Serif" w:hAnsi="PT Astra Serif"/>
        </w:rPr>
      </w:pPr>
      <w:r w:rsidRPr="009E4EB8">
        <w:rPr>
          <w:rStyle w:val="a6"/>
          <w:rFonts w:ascii="PT Astra Serif" w:hAnsi="PT Astra Serif"/>
        </w:rPr>
        <w:footnoteRef/>
      </w:r>
      <w:r w:rsidRPr="009E4EB8">
        <w:rPr>
          <w:rFonts w:ascii="PT Astra Serif" w:hAnsi="PT Astra Serif"/>
        </w:rPr>
        <w:t xml:space="preserve"> </w:t>
      </w:r>
      <w:r w:rsidRPr="00CA11E5">
        <w:rPr>
          <w:rFonts w:ascii="PT Astra Serif" w:hAnsi="PT Astra Serif"/>
        </w:rPr>
        <w:t>Постановление Правительства РФ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(территорий)».</w:t>
      </w:r>
    </w:p>
    <w:p w:rsidR="004131B2" w:rsidRPr="00CA11E5" w:rsidRDefault="004131B2" w:rsidP="004131B2">
      <w:pPr>
        <w:pStyle w:val="a4"/>
        <w:jc w:val="both"/>
        <w:rPr>
          <w:rFonts w:ascii="PT Astra Serif" w:hAnsi="PT Astra Serif"/>
        </w:rPr>
      </w:pPr>
      <w:r w:rsidRPr="00CA11E5">
        <w:rPr>
          <w:rFonts w:ascii="PT Astra Serif" w:hAnsi="PT Astra Serif"/>
        </w:rPr>
        <w:t>Постановление Правительства РФ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4131B2" w:rsidRPr="00CA11E5" w:rsidRDefault="004131B2" w:rsidP="004131B2">
      <w:pPr>
        <w:pStyle w:val="a4"/>
        <w:jc w:val="both"/>
        <w:rPr>
          <w:rFonts w:ascii="PT Astra Serif" w:hAnsi="PT Astra Serif"/>
        </w:rPr>
      </w:pPr>
      <w:r w:rsidRPr="00CA11E5">
        <w:rPr>
          <w:rFonts w:ascii="PT Astra Serif" w:hAnsi="PT Astra Serif" w:cs="Helvetica"/>
          <w:color w:val="111111"/>
          <w:spacing w:val="2"/>
        </w:rPr>
        <w:t xml:space="preserve">Постановление Правительства РФ от </w:t>
      </w:r>
      <w:r>
        <w:rPr>
          <w:rFonts w:ascii="PT Astra Serif" w:hAnsi="PT Astra Serif" w:cs="Helvetica"/>
          <w:color w:val="111111"/>
          <w:spacing w:val="2"/>
        </w:rPr>
        <w:t>0</w:t>
      </w:r>
      <w:r w:rsidRPr="00CA11E5">
        <w:rPr>
          <w:rFonts w:ascii="PT Astra Serif" w:hAnsi="PT Astra Serif" w:cs="Helvetica"/>
          <w:color w:val="111111"/>
          <w:spacing w:val="2"/>
        </w:rPr>
        <w:t>6</w:t>
      </w:r>
      <w:r>
        <w:rPr>
          <w:rFonts w:ascii="PT Astra Serif" w:hAnsi="PT Astra Serif" w:cs="Helvetica"/>
          <w:color w:val="111111"/>
          <w:spacing w:val="2"/>
        </w:rPr>
        <w:t>.03.</w:t>
      </w:r>
      <w:r w:rsidRPr="00CA11E5">
        <w:rPr>
          <w:rFonts w:ascii="PT Astra Serif" w:hAnsi="PT Astra Serif" w:cs="Helvetica"/>
          <w:color w:val="111111"/>
          <w:spacing w:val="2"/>
        </w:rPr>
        <w:t xml:space="preserve">2015 </w:t>
      </w:r>
      <w:r>
        <w:rPr>
          <w:rFonts w:ascii="PT Astra Serif" w:hAnsi="PT Astra Serif" w:cs="Helvetica"/>
          <w:color w:val="111111"/>
          <w:spacing w:val="2"/>
        </w:rPr>
        <w:t>№</w:t>
      </w:r>
      <w:r w:rsidRPr="00CA11E5">
        <w:rPr>
          <w:rFonts w:ascii="PT Astra Serif" w:hAnsi="PT Astra Serif" w:cs="Helvetica"/>
          <w:color w:val="111111"/>
          <w:spacing w:val="2"/>
        </w:rPr>
        <w:t xml:space="preserve"> 202 </w:t>
      </w:r>
      <w:r>
        <w:rPr>
          <w:rFonts w:ascii="PT Astra Serif" w:hAnsi="PT Astra Serif" w:cs="Helvetica"/>
          <w:color w:val="111111"/>
          <w:spacing w:val="2"/>
        </w:rPr>
        <w:t>«</w:t>
      </w:r>
      <w:r w:rsidRPr="00CA11E5">
        <w:rPr>
          <w:rFonts w:ascii="PT Astra Serif" w:hAnsi="PT Astra Serif" w:cs="Helvetica"/>
          <w:color w:val="111111"/>
          <w:spacing w:val="2"/>
        </w:rPr>
        <w:t>Об утверждении требований к антитеррористической защищенности объектов спорта и формы паспорта безопасности объектов спорта</w:t>
      </w:r>
      <w:r>
        <w:rPr>
          <w:rFonts w:ascii="PT Astra Serif" w:hAnsi="PT Astra Serif" w:cs="Helvetica"/>
          <w:color w:val="111111"/>
          <w:spacing w:val="2"/>
        </w:rPr>
        <w:t>».</w:t>
      </w:r>
    </w:p>
  </w:footnote>
  <w:footnote w:id="6">
    <w:p w:rsidR="004131B2" w:rsidRPr="003A6727" w:rsidRDefault="004131B2" w:rsidP="004131B2">
      <w:pPr>
        <w:pStyle w:val="a4"/>
        <w:jc w:val="both"/>
        <w:rPr>
          <w:rFonts w:ascii="PT Astra Serif" w:hAnsi="PT Astra Serif"/>
        </w:rPr>
      </w:pPr>
      <w:r>
        <w:rPr>
          <w:rStyle w:val="a6"/>
        </w:rPr>
        <w:footnoteRef/>
      </w:r>
      <w:r>
        <w:t xml:space="preserve"> </w:t>
      </w:r>
      <w:r w:rsidRPr="003A6727">
        <w:rPr>
          <w:rFonts w:ascii="PT Astra Serif" w:hAnsi="PT Astra Serif"/>
        </w:rPr>
        <w:t>Новый год, Рождество Христово и Крещение Господне.</w:t>
      </w:r>
    </w:p>
  </w:footnote>
  <w:footnote w:id="7">
    <w:p w:rsidR="004131B2" w:rsidRPr="003A6727" w:rsidRDefault="004131B2" w:rsidP="004131B2">
      <w:pPr>
        <w:spacing w:after="0" w:line="240" w:lineRule="auto"/>
        <w:jc w:val="both"/>
        <w:rPr>
          <w:sz w:val="20"/>
          <w:szCs w:val="20"/>
        </w:rPr>
      </w:pPr>
      <w:r w:rsidRPr="003A6727">
        <w:rPr>
          <w:rStyle w:val="a6"/>
          <w:sz w:val="20"/>
          <w:szCs w:val="20"/>
        </w:rPr>
        <w:footnoteRef/>
      </w:r>
      <w:r w:rsidRPr="003A6727">
        <w:rPr>
          <w:sz w:val="20"/>
          <w:szCs w:val="20"/>
        </w:rPr>
        <w:t xml:space="preserve"> </w:t>
      </w:r>
      <w:proofErr w:type="gramStart"/>
      <w:r w:rsidRPr="003A6727">
        <w:rPr>
          <w:sz w:val="20"/>
          <w:szCs w:val="20"/>
        </w:rPr>
        <w:t xml:space="preserve">В соответствии с постановленьями Правительства РФ  </w:t>
      </w:r>
      <w:r w:rsidRPr="003A6727">
        <w:rPr>
          <w:rFonts w:eastAsia="Calibri"/>
          <w:sz w:val="20"/>
          <w:szCs w:val="20"/>
        </w:rPr>
        <w:t>от 25.03.2015 № 272 «</w:t>
      </w:r>
      <w:r w:rsidRPr="003A6727">
        <w:rPr>
          <w:bCs/>
          <w:sz w:val="20"/>
          <w:szCs w:val="20"/>
          <w:shd w:val="clear" w:color="auto" w:fill="FFFFFF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</w:t>
      </w:r>
      <w:r w:rsidRPr="003A6727">
        <w:rPr>
          <w:rFonts w:eastAsia="Calibri"/>
          <w:sz w:val="20"/>
          <w:szCs w:val="20"/>
        </w:rPr>
        <w:t xml:space="preserve">», от </w:t>
      </w:r>
      <w:r w:rsidRPr="003A6727">
        <w:rPr>
          <w:sz w:val="20"/>
          <w:szCs w:val="20"/>
        </w:rPr>
        <w:t>02.08.2019 № 1006 «Об утверждении требований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</w:t>
      </w:r>
      <w:proofErr w:type="gramEnd"/>
      <w:r w:rsidRPr="003A6727">
        <w:rPr>
          <w:sz w:val="20"/>
          <w:szCs w:val="20"/>
        </w:rPr>
        <w:t xml:space="preserve"> </w:t>
      </w:r>
      <w:proofErr w:type="gramStart"/>
      <w:r w:rsidRPr="003A6727">
        <w:rPr>
          <w:sz w:val="20"/>
          <w:szCs w:val="20"/>
        </w:rPr>
        <w:t xml:space="preserve">Министерства просвещения Российской Федерации, и формы паспорта безопасности этих объектов (территорий)»,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(территорий)», </w:t>
      </w:r>
      <w:r w:rsidRPr="003A6727">
        <w:rPr>
          <w:rFonts w:cs="Helvetica"/>
          <w:color w:val="111111"/>
          <w:spacing w:val="2"/>
          <w:sz w:val="20"/>
          <w:szCs w:val="20"/>
        </w:rPr>
        <w:t xml:space="preserve">от 06.03.2015 № 202 «Об утверждении требований к антитеррористической защищенности объектов спорта и формы паспорта безопасности объектов спорта», </w:t>
      </w:r>
      <w:r w:rsidRPr="003A6727">
        <w:rPr>
          <w:sz w:val="20"/>
          <w:szCs w:val="20"/>
        </w:rPr>
        <w:t>от 05.09.2019 № 1165 «Об утверждении требований к антитеррористической защищенности объектов (территорий</w:t>
      </w:r>
      <w:proofErr w:type="gramEnd"/>
      <w:r w:rsidRPr="003A6727">
        <w:rPr>
          <w:sz w:val="20"/>
          <w:szCs w:val="20"/>
        </w:rPr>
        <w:t>) религиозных организаций и формы паспорта безопасности объектов (территорий) религиозных организаций».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254A"/>
    <w:multiLevelType w:val="hybridMultilevel"/>
    <w:tmpl w:val="6FBE5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13604"/>
    <w:multiLevelType w:val="hybridMultilevel"/>
    <w:tmpl w:val="05A03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C609C7"/>
    <w:multiLevelType w:val="hybridMultilevel"/>
    <w:tmpl w:val="84F2D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D6CD1"/>
    <w:multiLevelType w:val="hybridMultilevel"/>
    <w:tmpl w:val="297A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06DC2"/>
    <w:multiLevelType w:val="hybridMultilevel"/>
    <w:tmpl w:val="8ABCF3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32"/>
    <w:rsid w:val="004131B2"/>
    <w:rsid w:val="007C1032"/>
    <w:rsid w:val="009F1C56"/>
    <w:rsid w:val="00E6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1B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41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413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4131B2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4131B2"/>
    <w:pPr>
      <w:spacing w:before="120" w:after="160" w:line="240" w:lineRule="exact"/>
    </w:pPr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131B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1B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aliases w:val="Текст сноски Знак Знак Знак Знак,Знак4 Знак,Знак4,Знак4 Знак1,Текст сноски Знак1, Знак4 Знак, Знак4, Знак4 Знак1,Table_Footnote_last Знак1,Table_Footnote_last Знак Знак Знак Знак,Table_Footnote_last Знак Знак,Текст сноски Знак Знак Знак,З"/>
    <w:basedOn w:val="a"/>
    <w:link w:val="a5"/>
    <w:uiPriority w:val="99"/>
    <w:qFormat/>
    <w:rsid w:val="00413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Текст сноски Знак Знак Знак Знак Знак,Знак4 Знак Знак,Знак4 Знак2,Знак4 Знак1 Знак,Текст сноски Знак1 Знак, Знак4 Знак Знак, Знак4 Знак2, Знак4 Знак1 Знак,Table_Footnote_last Знак1 Знак,Table_Footnote_last Знак Знак Знак Знак Знак"/>
    <w:basedOn w:val="a0"/>
    <w:link w:val="a4"/>
    <w:uiPriority w:val="99"/>
    <w:rsid w:val="00413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link w:val="CiaeniineeI"/>
    <w:uiPriority w:val="99"/>
    <w:qFormat/>
    <w:rsid w:val="004131B2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,Знак сноски 1 Знак"/>
    <w:basedOn w:val="a"/>
    <w:link w:val="a6"/>
    <w:uiPriority w:val="99"/>
    <w:qFormat/>
    <w:rsid w:val="004131B2"/>
    <w:pPr>
      <w:spacing w:before="120" w:after="160" w:line="240" w:lineRule="exact"/>
    </w:pPr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4131B2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3351</Words>
  <Characters>19104</Characters>
  <Application>Microsoft Office Word</Application>
  <DocSecurity>0</DocSecurity>
  <Lines>159</Lines>
  <Paragraphs>44</Paragraphs>
  <ScaleCrop>false</ScaleCrop>
  <Company/>
  <LinksUpToDate>false</LinksUpToDate>
  <CharactersWithSpaces>22411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2</cp:revision>
  <dcterms:created xsi:type="dcterms:W3CDTF">2026-03-12T11:22:00Z</dcterms:created>
  <dcterms:modified xsi:type="dcterms:W3CDTF">2026-03-12T11:25:00Z</dcterms:modified>
</cp:coreProperties>
</file>